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31808" w14:textId="77777777" w:rsidR="00C958AE" w:rsidRDefault="00B237F9">
      <w:pPr>
        <w:spacing w:after="60"/>
      </w:pPr>
      <w:r>
        <w:rPr>
          <w:b/>
          <w:bCs/>
          <w:color w:val="1F3864"/>
          <w:sz w:val="32"/>
          <w:szCs w:val="32"/>
        </w:rPr>
        <w:t>[BIA NAME]</w:t>
      </w:r>
    </w:p>
    <w:p w14:paraId="5DFDB456" w14:textId="77777777" w:rsidR="00C958AE" w:rsidRDefault="00B237F9">
      <w:pPr>
        <w:spacing w:after="60"/>
      </w:pPr>
      <w:r>
        <w:rPr>
          <w:color w:val="595959"/>
          <w:sz w:val="20"/>
          <w:szCs w:val="20"/>
        </w:rPr>
        <w:t>[BIA Address] | [City, Province, Postal Code]</w:t>
      </w:r>
    </w:p>
    <w:p w14:paraId="68FC2161" w14:textId="77777777" w:rsidR="00C958AE" w:rsidRDefault="00B237F9">
      <w:pPr>
        <w:spacing w:after="80"/>
      </w:pPr>
      <w:r>
        <w:rPr>
          <w:color w:val="595959"/>
          <w:sz w:val="20"/>
          <w:szCs w:val="20"/>
        </w:rPr>
        <w:t>[Phone] | [Email] | [Website]</w:t>
      </w:r>
    </w:p>
    <w:p w14:paraId="0980E648" w14:textId="77777777" w:rsidR="00B52DA4" w:rsidRDefault="00B52DA4">
      <w:pPr>
        <w:spacing w:after="240"/>
      </w:pPr>
    </w:p>
    <w:p w14:paraId="38FBAEED" w14:textId="1DB6D11C" w:rsidR="00C958AE" w:rsidRDefault="00B237F9">
      <w:pPr>
        <w:spacing w:after="240"/>
      </w:pPr>
      <w:r>
        <w:t>[DATE]</w:t>
      </w:r>
    </w:p>
    <w:p w14:paraId="2A7289D3" w14:textId="77777777" w:rsidR="00C958AE" w:rsidRDefault="00B237F9">
      <w:pPr>
        <w:spacing w:after="60"/>
      </w:pPr>
      <w:r>
        <w:rPr>
          <w:b/>
          <w:bCs/>
        </w:rPr>
        <w:t>[MPP’s Name], MPP</w:t>
      </w:r>
    </w:p>
    <w:p w14:paraId="071E2152" w14:textId="77777777" w:rsidR="00C958AE" w:rsidRDefault="00B237F9">
      <w:pPr>
        <w:spacing w:after="60"/>
      </w:pPr>
      <w:r>
        <w:t>Member of Provincial Parliament, [Riding Name]</w:t>
      </w:r>
    </w:p>
    <w:p w14:paraId="29F10D13" w14:textId="77777777" w:rsidR="00C958AE" w:rsidRDefault="00B237F9">
      <w:pPr>
        <w:spacing w:after="60"/>
      </w:pPr>
      <w:r>
        <w:t>[Queen’s Park or Constituency Office Address]</w:t>
      </w:r>
    </w:p>
    <w:p w14:paraId="1F8F53EB" w14:textId="77777777" w:rsidR="00C958AE" w:rsidRDefault="00B237F9">
      <w:pPr>
        <w:spacing w:after="320"/>
      </w:pPr>
      <w:r>
        <w:t>[City, Province, Postal Code]</w:t>
      </w:r>
    </w:p>
    <w:p w14:paraId="589312D2" w14:textId="77777777" w:rsidR="00C958AE" w:rsidRDefault="00B237F9">
      <w:pPr>
        <w:spacing w:after="320"/>
      </w:pPr>
      <w:r>
        <w:rPr>
          <w:b/>
          <w:bCs/>
        </w:rPr>
        <w:t xml:space="preserve">Re: </w:t>
      </w:r>
      <w:r>
        <w:rPr>
          <w:b/>
          <w:bCs/>
          <w:color w:val="1F3864"/>
        </w:rPr>
        <w:t>Ontario’s Main Streets Need Provincial Action – Supporting Vibrant Downtowns</w:t>
      </w:r>
    </w:p>
    <w:p w14:paraId="1CF525D5" w14:textId="310F1A18" w:rsidR="00C958AE" w:rsidRDefault="00B237F9" w:rsidP="00B52DA4">
      <w:pPr>
        <w:pStyle w:val="BodyText"/>
      </w:pPr>
      <w:r>
        <w:t>Dear [MPP’s Name],</w:t>
      </w:r>
    </w:p>
    <w:p w14:paraId="03B92F7A" w14:textId="712F1DF7" w:rsidR="00C958AE" w:rsidRDefault="00B237F9">
      <w:pPr>
        <w:pStyle w:val="BodyText"/>
      </w:pPr>
      <w:r>
        <w:t>I</w:t>
      </w:r>
      <w:r>
        <w:t xml:space="preserve"> am writing on behalf of the [BIA Name], representing [#] member businesses in [Municipality]. As the organization responsible for the vitality of [main street / commercial district name], we have a direct stake in the health and vibrancy of Ontario’s downtowns </w:t>
      </w:r>
      <w:r w:rsidR="00B52DA4">
        <w:t>-</w:t>
      </w:r>
      <w:r>
        <w:t xml:space="preserve"> and in the provincial decisions that shape them.</w:t>
      </w:r>
    </w:p>
    <w:p w14:paraId="725F1FA7" w14:textId="2FCD5A3F" w:rsidR="00C958AE" w:rsidRDefault="00B237F9">
      <w:pPr>
        <w:pStyle w:val="BodyText"/>
      </w:pPr>
      <w:r>
        <w:t xml:space="preserve">In June 2026, the Federation of Canadian Municipalities’ Big City Mayors’ Caucus released its Vibrant Downtowns priorities, calling for coordinated action across all orders of government on homelessness and housing, public safety and organized crime, and transit and infrastructure. While much of that announcement was directed at the federal government, the challenges it identifies are equally present on Ontario’s main streets </w:t>
      </w:r>
      <w:r w:rsidR="00B52DA4">
        <w:t>-</w:t>
      </w:r>
      <w:r>
        <w:t xml:space="preserve"> and many of the solutions require provincial partnership to succeed.</w:t>
      </w:r>
    </w:p>
    <w:p w14:paraId="464E3CAF" w14:textId="77777777" w:rsidR="00C958AE" w:rsidRDefault="00B237F9">
      <w:pPr>
        <w:pStyle w:val="BodyText"/>
      </w:pPr>
      <w:r>
        <w:t>We are writing to ask for your leadership in ensuring that Ontario plays its part.</w:t>
      </w:r>
    </w:p>
    <w:p w14:paraId="427AD885" w14:textId="77777777" w:rsidR="00C958AE" w:rsidRDefault="00B237F9">
      <w:pPr>
        <w:pBdr>
          <w:bottom w:val="single" w:sz="6" w:space="4" w:color="2E75B6"/>
        </w:pBdr>
        <w:spacing w:before="240" w:after="160"/>
      </w:pPr>
      <w:r>
        <w:rPr>
          <w:b/>
          <w:bCs/>
          <w:color w:val="1F3864"/>
          <w:sz w:val="26"/>
          <w:szCs w:val="26"/>
        </w:rPr>
        <w:t>What We See on Our Main Street</w:t>
      </w:r>
    </w:p>
    <w:p w14:paraId="7DD14313" w14:textId="77777777" w:rsidR="00C958AE" w:rsidRDefault="00B237F9">
      <w:pPr>
        <w:pStyle w:val="BodyText"/>
      </w:pPr>
      <w:r>
        <w:t>Ontario’s Business Improvement Areas are on the front lines of downtown health. Our businesses and their customers experience directly how interconnected pressures shape the viability of our commercial districts every day:</w:t>
      </w:r>
    </w:p>
    <w:p w14:paraId="60072B28" w14:textId="77777777" w:rsidR="00C958AE" w:rsidRDefault="00B237F9">
      <w:pPr>
        <w:pStyle w:val="ListParagraph"/>
        <w:numPr>
          <w:ilvl w:val="0"/>
          <w:numId w:val="2"/>
        </w:numPr>
      </w:pPr>
      <w:r>
        <w:rPr>
          <w:b/>
          <w:bCs/>
        </w:rPr>
        <w:t xml:space="preserve">Homelessness and housing instability </w:t>
      </w:r>
      <w:r>
        <w:t>affect the safety, comfort, and confidence of customers, employees, and property owners in our district. Provincial investment in mental health, addictions services, and deeply affordable housing is essential to addressing root causes that no municipality can solve alone.</w:t>
      </w:r>
    </w:p>
    <w:p w14:paraId="0E0F9618" w14:textId="77777777" w:rsidR="00C958AE" w:rsidRDefault="00B237F9">
      <w:pPr>
        <w:pStyle w:val="ListParagraph"/>
        <w:numPr>
          <w:ilvl w:val="0"/>
          <w:numId w:val="2"/>
        </w:numPr>
      </w:pPr>
      <w:r>
        <w:rPr>
          <w:b/>
          <w:bCs/>
        </w:rPr>
        <w:t xml:space="preserve">Organized crime, extortion, and retail crime </w:t>
      </w:r>
      <w:r>
        <w:t xml:space="preserve">have become an increasing burden on small businesses across Ontario. These are not isolated local </w:t>
      </w:r>
      <w:r>
        <w:lastRenderedPageBreak/>
        <w:t>problems; they require coordinated provincial enforcement strategy and resources that municipalities cannot fund on their own.</w:t>
      </w:r>
    </w:p>
    <w:p w14:paraId="06FDD42A" w14:textId="0BD412C5" w:rsidR="00C958AE" w:rsidRDefault="00B237F9">
      <w:pPr>
        <w:pStyle w:val="ListParagraph"/>
        <w:numPr>
          <w:ilvl w:val="0"/>
          <w:numId w:val="2"/>
        </w:numPr>
      </w:pPr>
      <w:r>
        <w:rPr>
          <w:b/>
          <w:bCs/>
        </w:rPr>
        <w:t xml:space="preserve">Vacant upper-floor commercial properties and barriers to housing above shops </w:t>
      </w:r>
      <w:r>
        <w:t xml:space="preserve">represent an </w:t>
      </w:r>
      <w:proofErr w:type="gramStart"/>
      <w:r>
        <w:t>enormous untapped</w:t>
      </w:r>
      <w:proofErr w:type="gramEnd"/>
      <w:r>
        <w:t xml:space="preserve"> opportunity to increase Ontario’s housing supply on existing main streets </w:t>
      </w:r>
      <w:r w:rsidR="00B52DA4">
        <w:t>-</w:t>
      </w:r>
      <w:r>
        <w:t xml:space="preserve"> but zoning, building code, and financing barriers continue to prevent this from happening at scale.</w:t>
      </w:r>
    </w:p>
    <w:p w14:paraId="52C100A2" w14:textId="77777777" w:rsidR="00C958AE" w:rsidRDefault="00B237F9">
      <w:pPr>
        <w:pStyle w:val="ListParagraph"/>
        <w:numPr>
          <w:ilvl w:val="0"/>
          <w:numId w:val="2"/>
        </w:numPr>
      </w:pPr>
      <w:r>
        <w:rPr>
          <w:b/>
          <w:bCs/>
        </w:rPr>
        <w:t xml:space="preserve">Transit and infrastructure gaps </w:t>
      </w:r>
      <w:r>
        <w:t>limit access to our district and constrain the density and foot traffic that a healthy downtown requires. Provincial transit investment and infrastructure transfers directly affect the vitality of communities like ours.</w:t>
      </w:r>
    </w:p>
    <w:p w14:paraId="51423B97" w14:textId="77777777" w:rsidR="00C958AE" w:rsidRDefault="00C958AE">
      <w:pPr>
        <w:spacing w:before="80"/>
      </w:pPr>
    </w:p>
    <w:p w14:paraId="74F4E98B" w14:textId="77777777" w:rsidR="00C958AE" w:rsidRDefault="00B237F9">
      <w:pPr>
        <w:pStyle w:val="BodyText"/>
      </w:pPr>
      <w:r>
        <w:rPr>
          <w:i/>
          <w:iCs/>
          <w:color w:val="7F7F7F"/>
        </w:rPr>
        <w:t>[OPTIONAL – Add 1–2 sentences of local context here. Examples: a specific impact your businesses have experienced, local vacancy data, a safety concern, or an initiative your BIA is already undertaking. Specific, local detail makes this letter more compelling.]</w:t>
      </w:r>
    </w:p>
    <w:p w14:paraId="72B06397" w14:textId="77777777" w:rsidR="00C958AE" w:rsidRDefault="00B237F9">
      <w:pPr>
        <w:pBdr>
          <w:bottom w:val="single" w:sz="6" w:space="4" w:color="2E75B6"/>
        </w:pBdr>
        <w:spacing w:before="240" w:after="160"/>
      </w:pPr>
      <w:r>
        <w:rPr>
          <w:b/>
          <w:bCs/>
          <w:color w:val="1F3864"/>
          <w:sz w:val="26"/>
          <w:szCs w:val="26"/>
        </w:rPr>
        <w:t>What We Are Asking of the Province</w:t>
      </w:r>
    </w:p>
    <w:p w14:paraId="73E99FD9" w14:textId="77777777" w:rsidR="00C958AE" w:rsidRDefault="00B237F9">
      <w:pPr>
        <w:pStyle w:val="BodyText"/>
      </w:pPr>
      <w:r>
        <w:t>We respectfully ask that you advocate within your caucus and to the relevant ministers for the following provincial actions:</w:t>
      </w:r>
    </w:p>
    <w:p w14:paraId="64A63BBF" w14:textId="77777777" w:rsidR="00C958AE" w:rsidRDefault="00B237F9">
      <w:pPr>
        <w:pStyle w:val="ListParagraph"/>
        <w:numPr>
          <w:ilvl w:val="0"/>
          <w:numId w:val="2"/>
        </w:numPr>
      </w:pPr>
      <w:r>
        <w:rPr>
          <w:b/>
          <w:bCs/>
        </w:rPr>
        <w:t xml:space="preserve">Champion a provincial response to homelessness and housing instability </w:t>
      </w:r>
      <w:r>
        <w:t>that matches federal investment intent, including sustained funding for mental health and addictions services, deeply affordable housing, and Housing First programs that support downtown recovery.</w:t>
      </w:r>
    </w:p>
    <w:p w14:paraId="584EE839" w14:textId="77777777" w:rsidR="00C958AE" w:rsidRDefault="00B237F9">
      <w:pPr>
        <w:pStyle w:val="ListParagraph"/>
        <w:numPr>
          <w:ilvl w:val="0"/>
          <w:numId w:val="2"/>
        </w:numPr>
      </w:pPr>
      <w:r>
        <w:rPr>
          <w:b/>
          <w:bCs/>
        </w:rPr>
        <w:t xml:space="preserve">Develop a coordinated provincial strategy on organized crime and retail extortion </w:t>
      </w:r>
      <w:r>
        <w:t xml:space="preserve">that supports both OPP and municipal police </w:t>
      </w:r>
      <w:proofErr w:type="gramStart"/>
      <w:r>
        <w:t>services, and</w:t>
      </w:r>
      <w:proofErr w:type="gramEnd"/>
      <w:r>
        <w:t xml:space="preserve"> ensures that small businesses are not left to absorb costs that require provincial and federal coordination to address.</w:t>
      </w:r>
    </w:p>
    <w:p w14:paraId="662FCABD" w14:textId="77777777" w:rsidR="00C958AE" w:rsidRDefault="00B237F9">
      <w:pPr>
        <w:pStyle w:val="ListParagraph"/>
        <w:numPr>
          <w:ilvl w:val="0"/>
          <w:numId w:val="2"/>
        </w:numPr>
      </w:pPr>
      <w:r>
        <w:rPr>
          <w:b/>
          <w:bCs/>
        </w:rPr>
        <w:t xml:space="preserve">Remove provincial barriers to housing above commercial properties </w:t>
      </w:r>
      <w:r>
        <w:t>on Ontario’s main streets, including reviewing building code requirements, insurance frameworks, and financing tools that currently make upper-floor residential conversion prohibitively difficult. Ontario’s main streets contain thousands of vacant upper-floor units that could contribute meaningfully to the housing supply.</w:t>
      </w:r>
    </w:p>
    <w:p w14:paraId="5281B469" w14:textId="77777777" w:rsidR="00C958AE" w:rsidRDefault="00B237F9">
      <w:pPr>
        <w:pStyle w:val="ListParagraph"/>
        <w:numPr>
          <w:ilvl w:val="0"/>
          <w:numId w:val="2"/>
        </w:numPr>
      </w:pPr>
      <w:r>
        <w:rPr>
          <w:b/>
          <w:bCs/>
        </w:rPr>
        <w:t xml:space="preserve">Align provincial infrastructure and transit investments </w:t>
      </w:r>
      <w:r>
        <w:t>with the federal Vibrant Downtowns priorities to ensure that Ontario communities receive the coordinated, multi-order investment that main streets need to recover and grow.</w:t>
      </w:r>
    </w:p>
    <w:p w14:paraId="54F314BB" w14:textId="77777777" w:rsidR="00C958AE" w:rsidRDefault="00B237F9">
      <w:pPr>
        <w:pStyle w:val="ListParagraph"/>
        <w:numPr>
          <w:ilvl w:val="0"/>
          <w:numId w:val="2"/>
        </w:numPr>
      </w:pPr>
      <w:r>
        <w:rPr>
          <w:b/>
          <w:bCs/>
        </w:rPr>
        <w:t xml:space="preserve">Ensure BIAs and small business organizations have a seat at the table </w:t>
      </w:r>
      <w:r>
        <w:t>in any provincial-municipal working groups, housing task forces, or safety strategy consultations, so that main street realities inform provincial policy.</w:t>
      </w:r>
    </w:p>
    <w:p w14:paraId="0C6F3C0E" w14:textId="77777777" w:rsidR="00C958AE" w:rsidRDefault="00C958AE">
      <w:pPr>
        <w:spacing w:before="160"/>
      </w:pPr>
    </w:p>
    <w:p w14:paraId="225F8AB4" w14:textId="0850BB88" w:rsidR="00C958AE" w:rsidRDefault="00B237F9">
      <w:pPr>
        <w:pStyle w:val="BodyText"/>
      </w:pPr>
      <w:r>
        <w:t xml:space="preserve">Ontario’s more than 300 Business Improvement Areas represent the fabric of our province’s commercial communities </w:t>
      </w:r>
      <w:r w:rsidR="00B52DA4">
        <w:t>-</w:t>
      </w:r>
      <w:r>
        <w:t xml:space="preserve"> from small towns to major urban centres. We are </w:t>
      </w:r>
      <w:r>
        <w:lastRenderedPageBreak/>
        <w:t>not asking for handouts; we are asking for the coordinated policy environment that allows our businesses, our properties, and our main streets to reach their potential.</w:t>
      </w:r>
    </w:p>
    <w:p w14:paraId="4658D5E9" w14:textId="062100D4" w:rsidR="00C958AE" w:rsidRDefault="00B237F9">
      <w:pPr>
        <w:pStyle w:val="BodyText"/>
      </w:pPr>
      <w:r>
        <w:t xml:space="preserve">When federal partners are making vibrant downtowns a national priority, Ontario has an opportunity to lead </w:t>
      </w:r>
      <w:r w:rsidR="00B52DA4">
        <w:t>-</w:t>
      </w:r>
      <w:r>
        <w:t xml:space="preserve"> and an obligation to its communities not to stand on the sidelines. We hope you will carry this message forward.</w:t>
      </w:r>
    </w:p>
    <w:p w14:paraId="5913202A" w14:textId="3B297A4A" w:rsidR="00C958AE" w:rsidRDefault="00B237F9">
      <w:pPr>
        <w:pStyle w:val="BodyText"/>
      </w:pPr>
      <w:r>
        <w:t xml:space="preserve">We would welcome the opportunity to meet with you at your constituency office </w:t>
      </w:r>
      <w:r>
        <w:t xml:space="preserve">to discuss what this means for [riding name] and how the </w:t>
      </w:r>
      <w:proofErr w:type="gramStart"/>
      <w:r>
        <w:t>Province</w:t>
      </w:r>
      <w:proofErr w:type="gramEnd"/>
      <w:r>
        <w:t xml:space="preserve"> can best support Ontario’s main streets.</w:t>
      </w:r>
    </w:p>
    <w:p w14:paraId="368628FF" w14:textId="41454857" w:rsidR="00C958AE" w:rsidRDefault="00B237F9" w:rsidP="00B52DA4">
      <w:pPr>
        <w:pStyle w:val="BodyText"/>
      </w:pPr>
      <w:r>
        <w:t>Thank you for your time and your continued support of the communities and businesses you represent.</w:t>
      </w:r>
    </w:p>
    <w:p w14:paraId="53DF98A0" w14:textId="77777777" w:rsidR="00C958AE" w:rsidRDefault="00B237F9">
      <w:pPr>
        <w:spacing w:after="480"/>
      </w:pPr>
      <w:r>
        <w:t>R</w:t>
      </w:r>
      <w:r>
        <w:t>espectfully submitted,</w:t>
      </w:r>
    </w:p>
    <w:p w14:paraId="43EF11BC" w14:textId="77777777" w:rsidR="00C958AE" w:rsidRDefault="00B237F9">
      <w:pPr>
        <w:spacing w:after="60"/>
      </w:pPr>
      <w:r>
        <w:rPr>
          <w:b/>
          <w:bCs/>
        </w:rPr>
        <w:t>[Name]</w:t>
      </w:r>
    </w:p>
    <w:p w14:paraId="45882A72" w14:textId="77777777" w:rsidR="00C958AE" w:rsidRDefault="00B237F9">
      <w:pPr>
        <w:spacing w:after="60"/>
      </w:pPr>
      <w:r>
        <w:t>[Title]</w:t>
      </w:r>
    </w:p>
    <w:p w14:paraId="13D12664" w14:textId="77777777" w:rsidR="00C958AE" w:rsidRDefault="00B237F9">
      <w:pPr>
        <w:spacing w:after="60"/>
      </w:pPr>
      <w:r>
        <w:t>[BIA Name]</w:t>
      </w:r>
    </w:p>
    <w:p w14:paraId="59BA8F09" w14:textId="77777777" w:rsidR="00C958AE" w:rsidRDefault="00B237F9">
      <w:pPr>
        <w:spacing w:after="320"/>
      </w:pPr>
      <w:r>
        <w:t>[Email] | [Phone]</w:t>
      </w:r>
    </w:p>
    <w:p w14:paraId="650E3BC3" w14:textId="77777777" w:rsidR="00C958AE" w:rsidRDefault="00C958AE">
      <w:pPr>
        <w:pBdr>
          <w:bottom w:val="single" w:sz="6" w:space="1" w:color="CCCCCC"/>
        </w:pBdr>
        <w:spacing w:before="80" w:after="200"/>
      </w:pPr>
    </w:p>
    <w:p w14:paraId="6E178C77" w14:textId="77777777" w:rsidR="00C958AE" w:rsidRDefault="00B237F9">
      <w:pPr>
        <w:spacing w:after="160"/>
      </w:pPr>
      <w:r>
        <w:rPr>
          <w:b/>
          <w:bCs/>
          <w:color w:val="595959"/>
          <w:sz w:val="20"/>
          <w:szCs w:val="20"/>
        </w:rPr>
        <w:t xml:space="preserve">cc: </w:t>
      </w:r>
      <w:r>
        <w:rPr>
          <w:color w:val="595959"/>
          <w:sz w:val="20"/>
          <w:szCs w:val="20"/>
        </w:rPr>
        <w:t>Mayor [Name], [Municipality]; [Local MP Name], MP [Riding]; Ontario Business Improvement Area Association (OBIAA)</w:t>
      </w:r>
    </w:p>
    <w:p w14:paraId="1874AF43" w14:textId="77777777" w:rsidR="00C958AE" w:rsidRDefault="00B237F9">
      <w:r>
        <w:rPr>
          <w:i/>
          <w:iCs/>
          <w:color w:val="7F7F7F"/>
          <w:sz w:val="18"/>
          <w:szCs w:val="18"/>
        </w:rPr>
        <w:t>This letter was prepared with the support of the Ontario Business Improvement Area Association (OBIAA), the provincial network representing over 300 BIAs and 100,000 small businesses across Ontario.</w:t>
      </w:r>
    </w:p>
    <w:sectPr w:rsidR="00C958A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20E95"/>
    <w:multiLevelType w:val="hybridMultilevel"/>
    <w:tmpl w:val="315CF824"/>
    <w:lvl w:ilvl="0" w:tplc="19D215A2">
      <w:start w:val="1"/>
      <w:numFmt w:val="bullet"/>
      <w:lvlText w:val="●"/>
      <w:lvlJc w:val="left"/>
      <w:pPr>
        <w:ind w:left="720" w:hanging="360"/>
      </w:pPr>
    </w:lvl>
    <w:lvl w:ilvl="1" w:tplc="32007BA6">
      <w:start w:val="1"/>
      <w:numFmt w:val="bullet"/>
      <w:lvlText w:val="○"/>
      <w:lvlJc w:val="left"/>
      <w:pPr>
        <w:ind w:left="1440" w:hanging="360"/>
      </w:pPr>
    </w:lvl>
    <w:lvl w:ilvl="2" w:tplc="35BA8E6A">
      <w:start w:val="1"/>
      <w:numFmt w:val="bullet"/>
      <w:lvlText w:val="■"/>
      <w:lvlJc w:val="left"/>
      <w:pPr>
        <w:ind w:left="2160" w:hanging="360"/>
      </w:pPr>
    </w:lvl>
    <w:lvl w:ilvl="3" w:tplc="EFC03BDA">
      <w:start w:val="1"/>
      <w:numFmt w:val="bullet"/>
      <w:lvlText w:val="●"/>
      <w:lvlJc w:val="left"/>
      <w:pPr>
        <w:ind w:left="2880" w:hanging="360"/>
      </w:pPr>
    </w:lvl>
    <w:lvl w:ilvl="4" w:tplc="84FC548A">
      <w:start w:val="1"/>
      <w:numFmt w:val="bullet"/>
      <w:lvlText w:val="○"/>
      <w:lvlJc w:val="left"/>
      <w:pPr>
        <w:ind w:left="3600" w:hanging="360"/>
      </w:pPr>
    </w:lvl>
    <w:lvl w:ilvl="5" w:tplc="9CD89C52">
      <w:start w:val="1"/>
      <w:numFmt w:val="bullet"/>
      <w:lvlText w:val="■"/>
      <w:lvlJc w:val="left"/>
      <w:pPr>
        <w:ind w:left="4320" w:hanging="360"/>
      </w:pPr>
    </w:lvl>
    <w:lvl w:ilvl="6" w:tplc="747E769C">
      <w:start w:val="1"/>
      <w:numFmt w:val="bullet"/>
      <w:lvlText w:val="●"/>
      <w:lvlJc w:val="left"/>
      <w:pPr>
        <w:ind w:left="5040" w:hanging="360"/>
      </w:pPr>
    </w:lvl>
    <w:lvl w:ilvl="7" w:tplc="A41C53BE">
      <w:start w:val="1"/>
      <w:numFmt w:val="bullet"/>
      <w:lvlText w:val="●"/>
      <w:lvlJc w:val="left"/>
      <w:pPr>
        <w:ind w:left="5760" w:hanging="360"/>
      </w:pPr>
    </w:lvl>
    <w:lvl w:ilvl="8" w:tplc="035A0190">
      <w:start w:val="1"/>
      <w:numFmt w:val="bullet"/>
      <w:lvlText w:val="●"/>
      <w:lvlJc w:val="left"/>
      <w:pPr>
        <w:ind w:left="6480" w:hanging="360"/>
      </w:pPr>
    </w:lvl>
  </w:abstractNum>
  <w:abstractNum w:abstractNumId="1" w15:restartNumberingAfterBreak="0">
    <w:nsid w:val="38376739"/>
    <w:multiLevelType w:val="hybridMultilevel"/>
    <w:tmpl w:val="7F1020C2"/>
    <w:lvl w:ilvl="0" w:tplc="0C8CC1C4">
      <w:start w:val="1"/>
      <w:numFmt w:val="bullet"/>
      <w:lvlText w:val="•"/>
      <w:lvlJc w:val="left"/>
      <w:pPr>
        <w:spacing w:before="80" w:after="80"/>
        <w:ind w:left="720" w:hanging="360"/>
      </w:pPr>
      <w:rPr>
        <w:rFonts w:ascii="Arial" w:eastAsia="Arial" w:hAnsi="Arial" w:cs="Arial"/>
        <w:sz w:val="24"/>
        <w:szCs w:val="24"/>
      </w:rPr>
    </w:lvl>
    <w:lvl w:ilvl="1" w:tplc="F104B896">
      <w:numFmt w:val="decimal"/>
      <w:lvlText w:val=""/>
      <w:lvlJc w:val="left"/>
    </w:lvl>
    <w:lvl w:ilvl="2" w:tplc="03949762">
      <w:numFmt w:val="decimal"/>
      <w:lvlText w:val=""/>
      <w:lvlJc w:val="left"/>
    </w:lvl>
    <w:lvl w:ilvl="3" w:tplc="EEF6017A">
      <w:numFmt w:val="decimal"/>
      <w:lvlText w:val=""/>
      <w:lvlJc w:val="left"/>
    </w:lvl>
    <w:lvl w:ilvl="4" w:tplc="F8F0A032">
      <w:numFmt w:val="decimal"/>
      <w:lvlText w:val=""/>
      <w:lvlJc w:val="left"/>
    </w:lvl>
    <w:lvl w:ilvl="5" w:tplc="47EA4BA2">
      <w:numFmt w:val="decimal"/>
      <w:lvlText w:val=""/>
      <w:lvlJc w:val="left"/>
    </w:lvl>
    <w:lvl w:ilvl="6" w:tplc="EE96B426">
      <w:numFmt w:val="decimal"/>
      <w:lvlText w:val=""/>
      <w:lvlJc w:val="left"/>
    </w:lvl>
    <w:lvl w:ilvl="7" w:tplc="AC04865E">
      <w:numFmt w:val="decimal"/>
      <w:lvlText w:val=""/>
      <w:lvlJc w:val="left"/>
    </w:lvl>
    <w:lvl w:ilvl="8" w:tplc="3B1CE960">
      <w:numFmt w:val="decimal"/>
      <w:lvlText w:val=""/>
      <w:lvlJc w:val="left"/>
    </w:lvl>
  </w:abstractNum>
  <w:num w:numId="1" w16cid:durableId="1408847707">
    <w:abstractNumId w:val="0"/>
    <w:lvlOverride w:ilvl="0">
      <w:startOverride w:val="1"/>
    </w:lvlOverride>
  </w:num>
  <w:num w:numId="2" w16cid:durableId="17068723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8AE"/>
    <w:rsid w:val="004F6355"/>
    <w:rsid w:val="00B237F9"/>
    <w:rsid w:val="00B52DA4"/>
    <w:rsid w:val="00C958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8246D9F"/>
  <w15:docId w15:val="{6E185B43-8A58-D84C-A2FA-808BBE8F3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BodyText">
    <w:name w:val="Body Text"/>
    <w:pPr>
      <w:spacing w:after="20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4D42BAD799D41AC221289815B61DE" ma:contentTypeVersion="19" ma:contentTypeDescription="Create a new document." ma:contentTypeScope="" ma:versionID="1bd245f15819a858adf7afa5f14c5751">
  <xsd:schema xmlns:xsd="http://www.w3.org/2001/XMLSchema" xmlns:xs="http://www.w3.org/2001/XMLSchema" xmlns:p="http://schemas.microsoft.com/office/2006/metadata/properties" xmlns:ns2="82da5e3b-3c41-49f3-a66a-1750694b7701" xmlns:ns3="12029c3d-9d62-404e-83f5-50859537edab" targetNamespace="http://schemas.microsoft.com/office/2006/metadata/properties" ma:root="true" ma:fieldsID="9d859f3b5044673d85285ea4a04f29a2" ns2:_="" ns3:_="">
    <xsd:import namespace="82da5e3b-3c41-49f3-a66a-1750694b7701"/>
    <xsd:import namespace="12029c3d-9d62-404e-83f5-50859537ed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a5e3b-3c41-49f3-a66a-1750694b7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229f7d-da7c-4c9b-9468-b734828075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29c3d-9d62-404e-83f5-50859537ed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56735-93ab-4fef-9377-b54535c34690}" ma:internalName="TaxCatchAll" ma:showField="CatchAllData" ma:web="12029c3d-9d62-404e-83f5-50859537e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029c3d-9d62-404e-83f5-50859537edab" xsi:nil="true"/>
    <lcf76f155ced4ddcb4097134ff3c332f xmlns="82da5e3b-3c41-49f3-a66a-1750694b77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D20557-CB05-48B1-B6A4-AAA8DA70997E}"/>
</file>

<file path=customXml/itemProps2.xml><?xml version="1.0" encoding="utf-8"?>
<ds:datastoreItem xmlns:ds="http://schemas.openxmlformats.org/officeDocument/2006/customXml" ds:itemID="{0025000E-C7D1-4807-B3F3-9531F3F2F386}"/>
</file>

<file path=customXml/itemProps3.xml><?xml version="1.0" encoding="utf-8"?>
<ds:datastoreItem xmlns:ds="http://schemas.openxmlformats.org/officeDocument/2006/customXml" ds:itemID="{9C60B4E9-A891-4688-9CF4-0E1D0DD5E107}"/>
</file>

<file path=docProps/app.xml><?xml version="1.0" encoding="utf-8"?>
<Properties xmlns="http://schemas.openxmlformats.org/officeDocument/2006/extended-properties" xmlns:vt="http://schemas.openxmlformats.org/officeDocument/2006/docPropsVTypes">
  <Template>Normal.dotm</Template>
  <TotalTime>3</TotalTime>
  <Pages>3</Pages>
  <Words>807</Words>
  <Characters>4818</Characters>
  <Application>Microsoft Office Word</Application>
  <DocSecurity>0</DocSecurity>
  <Lines>96</Lines>
  <Paragraphs>43</Paragraphs>
  <ScaleCrop>false</ScaleCrop>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Rachel Braithwaite</cp:lastModifiedBy>
  <cp:revision>2</cp:revision>
  <dcterms:created xsi:type="dcterms:W3CDTF">2026-06-09T16:54:00Z</dcterms:created>
  <dcterms:modified xsi:type="dcterms:W3CDTF">2026-06-09T16:54:00Z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0x0101004904D42BAD799D41AC221289815B61DE</vt:lpwstr>
  </property>
</Properties>
</file>